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5FCD" w14:textId="77777777" w:rsidR="006A3B07" w:rsidRPr="00716164" w:rsidRDefault="006A3B07" w:rsidP="002B7E85">
      <w:pPr>
        <w:jc w:val="center"/>
        <w:rPr>
          <w:rFonts w:ascii="宋体" w:eastAsia="宋体" w:hAnsi="宋体" w:hint="eastAsia"/>
          <w:b/>
          <w:bCs/>
        </w:rPr>
      </w:pPr>
      <w:r w:rsidRPr="00716164">
        <w:rPr>
          <w:rFonts w:ascii="宋体" w:eastAsia="宋体" w:hAnsi="宋体" w:hint="eastAsia"/>
          <w:b/>
          <w:bCs/>
        </w:rPr>
        <w:t>儿童个人信息保护规则</w:t>
      </w:r>
    </w:p>
    <w:p w14:paraId="2D2A025B" w14:textId="5B47E887" w:rsidR="006A3B07" w:rsidRPr="00716164" w:rsidRDefault="00E739AB" w:rsidP="006A3B07">
      <w:pPr>
        <w:rPr>
          <w:rFonts w:ascii="宋体" w:eastAsia="宋体" w:hAnsi="宋体" w:hint="eastAsia"/>
        </w:rPr>
      </w:pPr>
      <w:r w:rsidRPr="00716164">
        <w:rPr>
          <w:rFonts w:ascii="宋体" w:eastAsia="宋体" w:hAnsi="宋体" w:hint="eastAsia"/>
        </w:rPr>
        <w:t>华侨银行有限公司（以下简称“我行”或“银行”）</w:t>
      </w:r>
      <w:r w:rsidR="006A3B07" w:rsidRPr="00716164">
        <w:rPr>
          <w:rFonts w:ascii="宋体" w:eastAsia="宋体" w:hAnsi="宋体" w:hint="eastAsia"/>
        </w:rPr>
        <w:t>深知个人信息对儿童及其监护人而言的重要性，也感谢儿童及其监护人对我行的信任。为了更好地保护儿童的个人信息，除</w:t>
      </w:r>
      <w:r w:rsidR="00490527" w:rsidRPr="00716164">
        <w:rPr>
          <w:rFonts w:ascii="宋体" w:eastAsia="宋体" w:hAnsi="宋体" w:hint="eastAsia"/>
        </w:rPr>
        <w:t>《隐私政策》</w:t>
      </w:r>
      <w:r w:rsidR="006A3B07" w:rsidRPr="00716164">
        <w:rPr>
          <w:rFonts w:ascii="宋体" w:eastAsia="宋体" w:hAnsi="宋体" w:hint="eastAsia"/>
        </w:rPr>
        <w:t>以外，我行将通过《儿童个人信息保护规则》（以下简称“本规则”）向儿童及其监护人说明</w:t>
      </w:r>
      <w:r w:rsidRPr="00716164">
        <w:rPr>
          <w:rFonts w:ascii="宋体" w:eastAsia="宋体" w:hAnsi="宋体" w:hint="eastAsia"/>
        </w:rPr>
        <w:t>我行</w:t>
      </w:r>
      <w:r w:rsidR="006A3B07" w:rsidRPr="00716164">
        <w:rPr>
          <w:rFonts w:ascii="宋体" w:eastAsia="宋体" w:hAnsi="宋体" w:hint="eastAsia"/>
        </w:rPr>
        <w:t>如何收集、使用、存储和对外提供儿童的个人信息（以下简称“儿童信息”），以及我行为儿童及其监护人提供的访问、更正、删除和保护这些信息的方式，并说明儿童及其监护人所享有的权利。本规则中“儿童”，是指不满14周岁的未成年人。除另有约定外，本规则所用术语和缩略词与</w:t>
      </w:r>
      <w:r w:rsidR="00490527" w:rsidRPr="00716164">
        <w:rPr>
          <w:rFonts w:ascii="宋体" w:eastAsia="宋体" w:hAnsi="宋体" w:hint="eastAsia"/>
        </w:rPr>
        <w:t>《隐私政策》</w:t>
      </w:r>
      <w:r w:rsidR="006A3B07" w:rsidRPr="00716164">
        <w:rPr>
          <w:rFonts w:ascii="宋体" w:eastAsia="宋体" w:hAnsi="宋体" w:hint="eastAsia"/>
        </w:rPr>
        <w:t>中的术语和缩略词具有相同的涵义。</w:t>
      </w:r>
    </w:p>
    <w:p w14:paraId="3FA93074" w14:textId="5054F833" w:rsidR="006A3B07" w:rsidRPr="00716164" w:rsidRDefault="006A3B07" w:rsidP="006A3B07">
      <w:pPr>
        <w:rPr>
          <w:rFonts w:ascii="宋体" w:eastAsia="宋体" w:hAnsi="宋体" w:hint="eastAsia"/>
        </w:rPr>
      </w:pPr>
      <w:r w:rsidRPr="00716164">
        <w:rPr>
          <w:rFonts w:ascii="宋体" w:eastAsia="宋体" w:hAnsi="宋体" w:hint="eastAsia"/>
          <w:b/>
          <w:bCs/>
        </w:rPr>
        <w:t>本规则是在</w:t>
      </w:r>
      <w:r w:rsidR="00490527" w:rsidRPr="00716164">
        <w:rPr>
          <w:rFonts w:ascii="宋体" w:eastAsia="宋体" w:hAnsi="宋体" w:hint="eastAsia"/>
          <w:b/>
          <w:bCs/>
        </w:rPr>
        <w:t>《隐私政策》</w:t>
      </w:r>
      <w:r w:rsidRPr="00716164">
        <w:rPr>
          <w:rFonts w:ascii="宋体" w:eastAsia="宋体" w:hAnsi="宋体" w:hint="eastAsia"/>
          <w:b/>
          <w:bCs/>
        </w:rPr>
        <w:t>基础上制定的特别规则，专门适用于我行涉及儿童个人信息处理的</w:t>
      </w:r>
      <w:r w:rsidR="00E739AB" w:rsidRPr="00716164">
        <w:rPr>
          <w:rFonts w:ascii="宋体" w:eastAsia="宋体" w:hAnsi="宋体" w:hint="eastAsia"/>
          <w:b/>
          <w:bCs/>
        </w:rPr>
        <w:t>行为</w:t>
      </w:r>
      <w:r w:rsidRPr="00716164">
        <w:rPr>
          <w:rFonts w:ascii="宋体" w:eastAsia="宋体" w:hAnsi="宋体" w:hint="eastAsia"/>
          <w:b/>
          <w:bCs/>
        </w:rPr>
        <w:t>。与</w:t>
      </w:r>
      <w:r w:rsidR="00490527" w:rsidRPr="00716164">
        <w:rPr>
          <w:rFonts w:ascii="宋体" w:eastAsia="宋体" w:hAnsi="宋体" w:hint="eastAsia"/>
          <w:b/>
          <w:bCs/>
        </w:rPr>
        <w:t>《隐私政策》</w:t>
      </w:r>
      <w:r w:rsidRPr="00716164">
        <w:rPr>
          <w:rFonts w:ascii="宋体" w:eastAsia="宋体" w:hAnsi="宋体" w:hint="eastAsia"/>
          <w:b/>
          <w:bCs/>
        </w:rPr>
        <w:t>如有不一致之处，以本规则为准；本规则未载明之处，则参照适用</w:t>
      </w:r>
      <w:r w:rsidR="00490527" w:rsidRPr="00716164">
        <w:rPr>
          <w:rFonts w:ascii="宋体" w:eastAsia="宋体" w:hAnsi="宋体" w:hint="eastAsia"/>
          <w:b/>
          <w:bCs/>
        </w:rPr>
        <w:t>《隐私政策》</w:t>
      </w:r>
      <w:r w:rsidR="00B61F81" w:rsidRPr="00716164">
        <w:rPr>
          <w:rFonts w:ascii="宋体" w:eastAsia="宋体" w:hAnsi="宋体" w:hint="eastAsia"/>
          <w:b/>
          <w:bCs/>
        </w:rPr>
        <w:t>等有关</w:t>
      </w:r>
      <w:r w:rsidR="00B835F2" w:rsidRPr="00716164">
        <w:rPr>
          <w:rFonts w:ascii="宋体" w:eastAsia="宋体" w:hAnsi="宋体" w:hint="eastAsia"/>
          <w:b/>
          <w:bCs/>
        </w:rPr>
        <w:t>个人信息保护规则</w:t>
      </w:r>
      <w:r w:rsidRPr="00716164">
        <w:rPr>
          <w:rFonts w:ascii="宋体" w:eastAsia="宋体" w:hAnsi="宋体" w:hint="eastAsia"/>
          <w:b/>
          <w:bCs/>
        </w:rPr>
        <w:t>。</w:t>
      </w:r>
    </w:p>
    <w:p w14:paraId="58B4B259" w14:textId="5F48A238" w:rsidR="006A3B07" w:rsidRPr="00716164" w:rsidRDefault="006A3B07" w:rsidP="006A3B07">
      <w:pPr>
        <w:rPr>
          <w:rFonts w:ascii="宋体" w:eastAsia="宋体" w:hAnsi="宋体" w:hint="eastAsia"/>
        </w:rPr>
      </w:pPr>
      <w:r w:rsidRPr="00716164">
        <w:rPr>
          <w:rFonts w:ascii="宋体" w:eastAsia="宋体" w:hAnsi="宋体" w:hint="eastAsia"/>
          <w:b/>
          <w:bCs/>
        </w:rPr>
        <w:t>为了维护儿童的合法权益，如果您是儿童的监护人（父母或其他监护人），请您仔细阅读和</w:t>
      </w:r>
      <w:r w:rsidR="00460006" w:rsidRPr="00716164">
        <w:rPr>
          <w:rFonts w:ascii="宋体" w:eastAsia="宋体" w:hAnsi="宋体" w:hint="eastAsia"/>
          <w:b/>
          <w:bCs/>
        </w:rPr>
        <w:t>选择</w:t>
      </w:r>
      <w:r w:rsidRPr="00716164">
        <w:rPr>
          <w:rFonts w:ascii="宋体" w:eastAsia="宋体" w:hAnsi="宋体" w:hint="eastAsia"/>
          <w:b/>
          <w:bCs/>
        </w:rPr>
        <w:t>是否同意本规则。如果您是儿童本人，您需要和您的监护人（父母或其他监护人）共同仔细阅读本规则，并在征得监护人同意后，使用我行的产品、服务或向我行提供个人信息。</w:t>
      </w:r>
    </w:p>
    <w:p w14:paraId="272AE2DD" w14:textId="523A55B6" w:rsidR="006A3B07" w:rsidRPr="00716164" w:rsidRDefault="006A3B07" w:rsidP="006A3B07">
      <w:pPr>
        <w:rPr>
          <w:rFonts w:ascii="宋体" w:eastAsia="宋体" w:hAnsi="宋体" w:hint="eastAsia"/>
        </w:rPr>
      </w:pPr>
      <w:r w:rsidRPr="00716164">
        <w:rPr>
          <w:rFonts w:ascii="宋体" w:eastAsia="宋体" w:hAnsi="宋体" w:hint="eastAsia"/>
          <w:b/>
          <w:bCs/>
        </w:rPr>
        <w:t>请儿童和其监护人仔细阅读并充分理解</w:t>
      </w:r>
      <w:r w:rsidR="00490527" w:rsidRPr="00716164">
        <w:rPr>
          <w:rFonts w:ascii="宋体" w:eastAsia="宋体" w:hAnsi="宋体" w:hint="eastAsia"/>
          <w:b/>
          <w:bCs/>
        </w:rPr>
        <w:t>《隐私政策》</w:t>
      </w:r>
      <w:r w:rsidRPr="00716164">
        <w:rPr>
          <w:rFonts w:ascii="宋体" w:eastAsia="宋体" w:hAnsi="宋体" w:hint="eastAsia"/>
          <w:b/>
          <w:bCs/>
        </w:rPr>
        <w:t>和本规则，特别是采用加粗字体进行标注提示的部分。由监护人选择是否同意相关个人信息保护政策以及是否同意儿童使用我行的产品和服务。如果监护人不同意相关个人信息保护政策和本规则的内容或不同意提供服务所必要的信息，将可能导致我行的产品和服务无法正常运行，或者无法达到我们拟达到的服务效果，儿童和其监护人可能无法正常使用我行的产品、服务或相关的具体业务功能。如您</w:t>
      </w:r>
      <w:r w:rsidR="00412240" w:rsidRPr="00716164">
        <w:rPr>
          <w:rFonts w:ascii="宋体" w:eastAsia="宋体" w:hAnsi="宋体" w:hint="eastAsia"/>
          <w:b/>
          <w:bCs/>
        </w:rPr>
        <w:t>选择继续使用我行的产品和服务</w:t>
      </w:r>
      <w:r w:rsidRPr="00716164">
        <w:rPr>
          <w:rFonts w:ascii="宋体" w:eastAsia="宋体" w:hAnsi="宋体" w:hint="eastAsia"/>
          <w:b/>
          <w:bCs/>
        </w:rPr>
        <w:t>即视为监护人同意我行按照</w:t>
      </w:r>
      <w:r w:rsidR="00490527" w:rsidRPr="00716164">
        <w:rPr>
          <w:rFonts w:ascii="宋体" w:eastAsia="宋体" w:hAnsi="宋体" w:hint="eastAsia"/>
          <w:b/>
          <w:bCs/>
        </w:rPr>
        <w:t>《隐私政策》</w:t>
      </w:r>
      <w:r w:rsidRPr="00716164">
        <w:rPr>
          <w:rFonts w:ascii="宋体" w:eastAsia="宋体" w:hAnsi="宋体" w:hint="eastAsia"/>
          <w:b/>
          <w:bCs/>
        </w:rPr>
        <w:t>和本规则的约定收集、使用、存储和对外提供儿童信息。</w:t>
      </w:r>
    </w:p>
    <w:p w14:paraId="334E0CA8" w14:textId="77777777" w:rsidR="006A3B07" w:rsidRPr="00716164" w:rsidRDefault="006A3B07" w:rsidP="006A3B07">
      <w:pPr>
        <w:rPr>
          <w:rFonts w:ascii="宋体" w:eastAsia="宋体" w:hAnsi="宋体" w:hint="eastAsia"/>
        </w:rPr>
      </w:pPr>
      <w:r w:rsidRPr="00716164">
        <w:rPr>
          <w:rFonts w:ascii="宋体" w:eastAsia="宋体" w:hAnsi="宋体" w:hint="eastAsia"/>
          <w:b/>
          <w:bCs/>
        </w:rPr>
        <w:t>一、我行如何收集儿童信息</w:t>
      </w:r>
    </w:p>
    <w:p w14:paraId="754E35FA" w14:textId="089CD103" w:rsidR="006A3B07" w:rsidRPr="00716164" w:rsidRDefault="00F80E5F" w:rsidP="006A3B07">
      <w:pPr>
        <w:rPr>
          <w:rFonts w:ascii="宋体" w:eastAsia="宋体" w:hAnsi="宋体" w:hint="eastAsia"/>
          <w:b/>
          <w:bCs/>
        </w:rPr>
      </w:pPr>
      <w:r w:rsidRPr="00716164">
        <w:rPr>
          <w:rFonts w:ascii="宋体" w:eastAsia="宋体" w:hAnsi="宋体" w:hint="eastAsia"/>
          <w:b/>
          <w:bCs/>
        </w:rPr>
        <w:t>我行无意收集任何儿童的个人信息</w:t>
      </w:r>
      <w:r w:rsidRPr="00716164">
        <w:rPr>
          <w:rFonts w:ascii="宋体" w:eastAsia="宋体" w:hAnsi="宋体" w:hint="eastAsia"/>
        </w:rPr>
        <w:t>，除非已经获得该儿童的父母或监护人的同意且为向该儿童提供的相关产品或服务（</w:t>
      </w:r>
      <w:bookmarkStart w:id="0" w:name="_Hlk215675099"/>
      <w:r w:rsidRPr="00716164">
        <w:rPr>
          <w:rFonts w:ascii="宋体" w:eastAsia="宋体" w:hAnsi="宋体" w:hint="eastAsia"/>
        </w:rPr>
        <w:t>如</w:t>
      </w:r>
      <w:r w:rsidR="00FF7A3F" w:rsidRPr="00716164">
        <w:rPr>
          <w:rFonts w:ascii="宋体" w:eastAsia="宋体" w:hAnsi="宋体" w:hint="eastAsia"/>
        </w:rPr>
        <w:t>儿童</w:t>
      </w:r>
      <w:r w:rsidRPr="00716164">
        <w:rPr>
          <w:rFonts w:ascii="宋体" w:eastAsia="宋体" w:hAnsi="宋体" w:hint="eastAsia"/>
        </w:rPr>
        <w:t>可能成为我行代销的部分保险产品、信托产品的受益人、我行客户的权利继承人</w:t>
      </w:r>
      <w:r w:rsidR="00F5163C" w:rsidRPr="00716164">
        <w:rPr>
          <w:rFonts w:ascii="宋体" w:eastAsia="宋体" w:hAnsi="宋体" w:hint="eastAsia"/>
        </w:rPr>
        <w:t>、</w:t>
      </w:r>
      <w:r w:rsidR="00F5163C" w:rsidRPr="00716164">
        <w:rPr>
          <w:rFonts w:ascii="宋体" w:eastAsia="宋体" w:hAnsi="宋体" w:hint="eastAsia"/>
        </w:rPr>
        <w:t>员工补充商业医疗保险</w:t>
      </w:r>
      <w:r w:rsidR="00BA3BB0" w:rsidRPr="00716164">
        <w:rPr>
          <w:rFonts w:ascii="宋体" w:eastAsia="宋体" w:hAnsi="宋体" w:hint="eastAsia"/>
        </w:rPr>
        <w:t>的受益人</w:t>
      </w:r>
      <w:r w:rsidR="00AD65E8" w:rsidRPr="00716164">
        <w:rPr>
          <w:rFonts w:ascii="宋体" w:eastAsia="宋体" w:hAnsi="宋体" w:hint="eastAsia"/>
        </w:rPr>
        <w:t>以及其他人力资源管理活动的参与人</w:t>
      </w:r>
      <w:r w:rsidRPr="00716164">
        <w:rPr>
          <w:rFonts w:ascii="宋体" w:eastAsia="宋体" w:hAnsi="宋体" w:hint="eastAsia"/>
        </w:rPr>
        <w:t>等</w:t>
      </w:r>
      <w:bookmarkEnd w:id="0"/>
      <w:r w:rsidRPr="00716164">
        <w:rPr>
          <w:rFonts w:ascii="宋体" w:eastAsia="宋体" w:hAnsi="宋体" w:hint="eastAsia"/>
        </w:rPr>
        <w:t>）所必需。</w:t>
      </w:r>
      <w:r w:rsidR="006A3B07" w:rsidRPr="00716164">
        <w:rPr>
          <w:rFonts w:ascii="宋体" w:eastAsia="宋体" w:hAnsi="宋体" w:hint="eastAsia"/>
          <w:b/>
          <w:bCs/>
        </w:rPr>
        <w:t>我行在</w:t>
      </w:r>
      <w:r w:rsidR="00490527" w:rsidRPr="00716164">
        <w:rPr>
          <w:rFonts w:ascii="宋体" w:eastAsia="宋体" w:hAnsi="宋体" w:hint="eastAsia"/>
          <w:b/>
          <w:bCs/>
        </w:rPr>
        <w:t>《隐私政策》</w:t>
      </w:r>
      <w:r w:rsidR="006A3B07" w:rsidRPr="00716164">
        <w:rPr>
          <w:rFonts w:ascii="宋体" w:eastAsia="宋体" w:hAnsi="宋体" w:hint="eastAsia"/>
          <w:b/>
          <w:bCs/>
        </w:rPr>
        <w:t>当中，结合具体服务逐一说明了需要您同意我行收集的信息类型与用途以及拒绝同意的后果。具体请查阅</w:t>
      </w:r>
      <w:r w:rsidR="00490527" w:rsidRPr="00716164">
        <w:rPr>
          <w:rFonts w:ascii="宋体" w:eastAsia="宋体" w:hAnsi="宋体" w:hint="eastAsia"/>
          <w:b/>
          <w:bCs/>
        </w:rPr>
        <w:t>《隐私政策》</w:t>
      </w:r>
      <w:r w:rsidR="006A3B07" w:rsidRPr="00716164">
        <w:rPr>
          <w:rFonts w:ascii="宋体" w:eastAsia="宋体" w:hAnsi="宋体" w:hint="eastAsia"/>
          <w:b/>
          <w:bCs/>
        </w:rPr>
        <w:t>。</w:t>
      </w:r>
      <w:r w:rsidR="006A3B07" w:rsidRPr="00716164">
        <w:rPr>
          <w:rFonts w:ascii="宋体" w:eastAsia="宋体" w:hAnsi="宋体" w:hint="eastAsia"/>
        </w:rPr>
        <w:t>除</w:t>
      </w:r>
      <w:r w:rsidR="00490527" w:rsidRPr="00716164">
        <w:rPr>
          <w:rFonts w:ascii="宋体" w:eastAsia="宋体" w:hAnsi="宋体" w:hint="eastAsia"/>
        </w:rPr>
        <w:t>《隐私政策》</w:t>
      </w:r>
      <w:r w:rsidR="006A3B07" w:rsidRPr="00716164">
        <w:rPr>
          <w:rFonts w:ascii="宋体" w:eastAsia="宋体" w:hAnsi="宋体" w:hint="eastAsia"/>
        </w:rPr>
        <w:t>中相关约定外，</w:t>
      </w:r>
      <w:r w:rsidR="006A3B07" w:rsidRPr="00716164">
        <w:rPr>
          <w:rFonts w:ascii="宋体" w:eastAsia="宋体" w:hAnsi="宋体" w:hint="eastAsia"/>
          <w:b/>
          <w:bCs/>
        </w:rPr>
        <w:t>如您选择使用</w:t>
      </w:r>
      <w:r w:rsidR="00490527" w:rsidRPr="00716164">
        <w:rPr>
          <w:rFonts w:ascii="宋体" w:eastAsia="宋体" w:hAnsi="宋体" w:hint="eastAsia"/>
          <w:b/>
          <w:bCs/>
        </w:rPr>
        <w:t>《隐私政策》</w:t>
      </w:r>
      <w:r w:rsidR="006A3B07" w:rsidRPr="00716164">
        <w:rPr>
          <w:rFonts w:ascii="宋体" w:eastAsia="宋体" w:hAnsi="宋体" w:hint="eastAsia"/>
          <w:b/>
          <w:bCs/>
        </w:rPr>
        <w:t>及本规则当中尚未涵盖的其他服务，或出现其他我行需要超出上述收集范围收集儿童信息情形的，我行会通过</w:t>
      </w:r>
      <w:r w:rsidR="003B2A60" w:rsidRPr="00716164">
        <w:rPr>
          <w:rFonts w:ascii="宋体" w:eastAsia="宋体" w:hAnsi="宋体" w:hint="eastAsia"/>
          <w:b/>
          <w:bCs/>
        </w:rPr>
        <w:t>官网公示</w:t>
      </w:r>
      <w:r w:rsidR="006A3B07" w:rsidRPr="00716164">
        <w:rPr>
          <w:rFonts w:ascii="宋体" w:eastAsia="宋体" w:hAnsi="宋体" w:hint="eastAsia"/>
          <w:b/>
          <w:bCs/>
        </w:rPr>
        <w:t>、</w:t>
      </w:r>
      <w:r w:rsidR="003B2A60" w:rsidRPr="00716164">
        <w:rPr>
          <w:rFonts w:ascii="宋体" w:eastAsia="宋体" w:hAnsi="宋体" w:hint="eastAsia"/>
          <w:b/>
          <w:bCs/>
        </w:rPr>
        <w:t>口头、书面</w:t>
      </w:r>
      <w:r w:rsidR="006A3B07" w:rsidRPr="00716164">
        <w:rPr>
          <w:rFonts w:ascii="宋体" w:eastAsia="宋体" w:hAnsi="宋体" w:hint="eastAsia"/>
          <w:b/>
          <w:bCs/>
        </w:rPr>
        <w:t>、协议约定等方式另行告知，并重新取得儿童父母或其他监护人的同意。</w:t>
      </w:r>
    </w:p>
    <w:p w14:paraId="5479B76C" w14:textId="77777777" w:rsidR="006A3B07" w:rsidRPr="00716164" w:rsidRDefault="006A3B07" w:rsidP="006A3B07">
      <w:pPr>
        <w:rPr>
          <w:rFonts w:ascii="宋体" w:eastAsia="宋体" w:hAnsi="宋体" w:hint="eastAsia"/>
        </w:rPr>
      </w:pPr>
      <w:r w:rsidRPr="00716164">
        <w:rPr>
          <w:rFonts w:ascii="宋体" w:eastAsia="宋体" w:hAnsi="宋体" w:hint="eastAsia"/>
          <w:b/>
          <w:bCs/>
        </w:rPr>
        <w:t>二、我行如何使用儿童信息</w:t>
      </w:r>
    </w:p>
    <w:p w14:paraId="5C7E90F6" w14:textId="44106E06" w:rsidR="006A3B07" w:rsidRPr="00716164" w:rsidRDefault="006A3B07" w:rsidP="006A3B07">
      <w:pPr>
        <w:rPr>
          <w:rFonts w:ascii="宋体" w:eastAsia="宋体" w:hAnsi="宋体" w:hint="eastAsia"/>
        </w:rPr>
      </w:pPr>
      <w:r w:rsidRPr="00716164">
        <w:rPr>
          <w:rFonts w:ascii="宋体" w:eastAsia="宋体" w:hAnsi="宋体" w:hint="eastAsia"/>
        </w:rPr>
        <w:t>1．我行严格遵守国家法律法规及监管规定，按照</w:t>
      </w:r>
      <w:r w:rsidR="00490527" w:rsidRPr="00716164">
        <w:rPr>
          <w:rFonts w:ascii="宋体" w:eastAsia="宋体" w:hAnsi="宋体" w:hint="eastAsia"/>
        </w:rPr>
        <w:t>《隐私政策》</w:t>
      </w:r>
      <w:r w:rsidRPr="00716164">
        <w:rPr>
          <w:rFonts w:ascii="宋体" w:eastAsia="宋体" w:hAnsi="宋体" w:hint="eastAsia"/>
        </w:rPr>
        <w:t>及本规则的约定使用儿童信息，将收集的监护人和儿童信息用于以下用途：</w:t>
      </w:r>
    </w:p>
    <w:p w14:paraId="7E8C0854" w14:textId="77777777" w:rsidR="006A3B07" w:rsidRPr="00716164" w:rsidRDefault="006A3B07" w:rsidP="006A3B07">
      <w:pPr>
        <w:rPr>
          <w:rFonts w:ascii="宋体" w:eastAsia="宋体" w:hAnsi="宋体" w:hint="eastAsia"/>
        </w:rPr>
      </w:pPr>
      <w:r w:rsidRPr="00716164">
        <w:rPr>
          <w:rFonts w:ascii="宋体" w:eastAsia="宋体" w:hAnsi="宋体" w:hint="eastAsia"/>
        </w:rPr>
        <w:t>（1）验证儿童和监护人身份；</w:t>
      </w:r>
    </w:p>
    <w:p w14:paraId="5D286BFC" w14:textId="4D751110" w:rsidR="006A3B07" w:rsidRPr="00716164" w:rsidRDefault="006A3B07" w:rsidP="006A3B07">
      <w:pPr>
        <w:rPr>
          <w:rFonts w:ascii="宋体" w:eastAsia="宋体" w:hAnsi="宋体" w:hint="eastAsia"/>
        </w:rPr>
      </w:pPr>
      <w:r w:rsidRPr="00716164">
        <w:rPr>
          <w:rFonts w:ascii="宋体" w:eastAsia="宋体" w:hAnsi="宋体" w:hint="eastAsia"/>
        </w:rPr>
        <w:t>（2）提供必要的产品和服务及提升服务质量；</w:t>
      </w:r>
      <w:r w:rsidR="008F6DC0" w:rsidRPr="00716164">
        <w:rPr>
          <w:rFonts w:ascii="宋体" w:eastAsia="宋体" w:hAnsi="宋体" w:hint="eastAsia"/>
        </w:rPr>
        <w:t xml:space="preserve"> </w:t>
      </w:r>
    </w:p>
    <w:p w14:paraId="72C38AEB" w14:textId="0CBEC534" w:rsidR="006A3B07" w:rsidRPr="00716164" w:rsidRDefault="006A3B07" w:rsidP="006A3B07">
      <w:pPr>
        <w:rPr>
          <w:rFonts w:ascii="宋体" w:eastAsia="宋体" w:hAnsi="宋体"/>
        </w:rPr>
      </w:pPr>
      <w:r w:rsidRPr="00716164">
        <w:rPr>
          <w:rFonts w:ascii="宋体" w:eastAsia="宋体" w:hAnsi="宋体" w:hint="eastAsia"/>
        </w:rPr>
        <w:t>（3）保障您的账户和资金安全</w:t>
      </w:r>
      <w:r w:rsidR="003A4E80" w:rsidRPr="00716164">
        <w:rPr>
          <w:rFonts w:ascii="宋体" w:eastAsia="宋体" w:hAnsi="宋体" w:hint="eastAsia"/>
        </w:rPr>
        <w:t>；</w:t>
      </w:r>
    </w:p>
    <w:p w14:paraId="4E49D40A" w14:textId="4C9FA561" w:rsidR="003A4E80" w:rsidRPr="00716164" w:rsidRDefault="003A4E80" w:rsidP="006A3B07">
      <w:pPr>
        <w:rPr>
          <w:rFonts w:ascii="宋体" w:eastAsia="宋体" w:hAnsi="宋体" w:hint="eastAsia"/>
        </w:rPr>
      </w:pPr>
      <w:r w:rsidRPr="00716164">
        <w:rPr>
          <w:rFonts w:ascii="宋体" w:eastAsia="宋体" w:hAnsi="宋体" w:hint="eastAsia"/>
        </w:rPr>
        <w:t>（</w:t>
      </w:r>
      <w:r w:rsidRPr="00716164">
        <w:rPr>
          <w:rFonts w:ascii="宋体" w:eastAsia="宋体" w:hAnsi="宋体" w:hint="eastAsia"/>
        </w:rPr>
        <w:t>4</w:t>
      </w:r>
      <w:r w:rsidRPr="00716164">
        <w:rPr>
          <w:rFonts w:ascii="宋体" w:eastAsia="宋体" w:hAnsi="宋体" w:hint="eastAsia"/>
        </w:rPr>
        <w:t>）</w:t>
      </w:r>
      <w:r w:rsidR="00F70091" w:rsidRPr="00716164">
        <w:rPr>
          <w:rFonts w:ascii="宋体" w:eastAsia="宋体" w:hAnsi="宋体" w:hint="eastAsia"/>
        </w:rPr>
        <w:t>按照依法制定的劳动规章制度实施人力资源管理</w:t>
      </w:r>
      <w:r w:rsidR="00CF7DBE">
        <w:rPr>
          <w:rFonts w:ascii="宋体" w:eastAsia="宋体" w:hAnsi="宋体" w:hint="eastAsia"/>
        </w:rPr>
        <w:t>活动</w:t>
      </w:r>
      <w:r w:rsidR="00F70091" w:rsidRPr="00716164">
        <w:rPr>
          <w:rFonts w:ascii="宋体" w:eastAsia="宋体" w:hAnsi="宋体" w:hint="eastAsia"/>
        </w:rPr>
        <w:t>。</w:t>
      </w:r>
    </w:p>
    <w:p w14:paraId="52B55A8C" w14:textId="1F85DA06" w:rsidR="006A3B07" w:rsidRPr="00716164" w:rsidRDefault="006A3B07" w:rsidP="006A3B07">
      <w:pPr>
        <w:rPr>
          <w:rFonts w:ascii="宋体" w:eastAsia="宋体" w:hAnsi="宋体" w:hint="eastAsia"/>
        </w:rPr>
      </w:pPr>
      <w:r w:rsidRPr="00716164">
        <w:rPr>
          <w:rFonts w:ascii="宋体" w:eastAsia="宋体" w:hAnsi="宋体" w:hint="eastAsia"/>
        </w:rPr>
        <w:t>2．当我行要将儿童信息用于</w:t>
      </w:r>
      <w:r w:rsidR="00490527" w:rsidRPr="00716164">
        <w:rPr>
          <w:rFonts w:ascii="宋体" w:eastAsia="宋体" w:hAnsi="宋体" w:hint="eastAsia"/>
        </w:rPr>
        <w:t>《隐私政策》</w:t>
      </w:r>
      <w:r w:rsidRPr="00716164">
        <w:rPr>
          <w:rFonts w:ascii="宋体" w:eastAsia="宋体" w:hAnsi="宋体" w:hint="eastAsia"/>
        </w:rPr>
        <w:t>及本规则未载明的其他用途时，会另行告知您，并按照法律法规及监管规定再次征得儿童的监护人（父母或其他监护人）的同意。</w:t>
      </w:r>
    </w:p>
    <w:p w14:paraId="125F8C65" w14:textId="77777777" w:rsidR="006A3B07" w:rsidRPr="00716164" w:rsidRDefault="006A3B07" w:rsidP="006A3B07">
      <w:pPr>
        <w:rPr>
          <w:rFonts w:ascii="宋体" w:eastAsia="宋体" w:hAnsi="宋体" w:hint="eastAsia"/>
        </w:rPr>
      </w:pPr>
      <w:r w:rsidRPr="00716164">
        <w:rPr>
          <w:rFonts w:ascii="宋体" w:eastAsia="宋体" w:hAnsi="宋体" w:hint="eastAsia"/>
          <w:b/>
          <w:bCs/>
        </w:rPr>
        <w:t>三、我行如何存储和保护儿童信息</w:t>
      </w:r>
    </w:p>
    <w:p w14:paraId="7699C8DE" w14:textId="18842DED" w:rsidR="006A3B07" w:rsidRPr="00716164" w:rsidRDefault="006A3B07" w:rsidP="006A3B07">
      <w:pPr>
        <w:rPr>
          <w:rFonts w:ascii="宋体" w:eastAsia="宋体" w:hAnsi="宋体" w:hint="eastAsia"/>
        </w:rPr>
      </w:pPr>
      <w:r w:rsidRPr="00716164">
        <w:rPr>
          <w:rFonts w:ascii="宋体" w:eastAsia="宋体" w:hAnsi="宋体" w:hint="eastAsia"/>
        </w:rPr>
        <w:t>1．我行会按照</w:t>
      </w:r>
      <w:r w:rsidR="00490527" w:rsidRPr="00716164">
        <w:rPr>
          <w:rFonts w:ascii="宋体" w:eastAsia="宋体" w:hAnsi="宋体" w:hint="eastAsia"/>
        </w:rPr>
        <w:t>《隐私政策》</w:t>
      </w:r>
      <w:r w:rsidR="003F2D22" w:rsidRPr="00716164">
        <w:rPr>
          <w:rFonts w:ascii="宋体" w:eastAsia="宋体" w:hAnsi="宋体" w:hint="eastAsia"/>
        </w:rPr>
        <w:t>及本规则</w:t>
      </w:r>
      <w:r w:rsidRPr="00716164">
        <w:rPr>
          <w:rFonts w:ascii="宋体" w:eastAsia="宋体" w:hAnsi="宋体" w:hint="eastAsia"/>
        </w:rPr>
        <w:t>的约定存储与保护儿童信息，严格设定信息访问权限，对可能接触到儿童信息的工作人员采取最小必要的授权原则，并采取技术措施对工作人员处理儿童信息的行为进行记录和管控，避免违法处理儿童个人信息。</w:t>
      </w:r>
    </w:p>
    <w:p w14:paraId="04BBE61C" w14:textId="75B1111F" w:rsidR="006A3B07" w:rsidRPr="00716164" w:rsidRDefault="006A3B07" w:rsidP="006A3B07">
      <w:pPr>
        <w:rPr>
          <w:rFonts w:ascii="宋体" w:eastAsia="宋体" w:hAnsi="宋体" w:hint="eastAsia"/>
        </w:rPr>
      </w:pPr>
      <w:r w:rsidRPr="00716164">
        <w:rPr>
          <w:rFonts w:ascii="宋体" w:eastAsia="宋体" w:hAnsi="宋体" w:hint="eastAsia"/>
        </w:rPr>
        <w:t>2．我行已制定个人信息安全事件应急预案，定期组织内部相关人员进行应急响应培训和应</w:t>
      </w:r>
      <w:r w:rsidRPr="00716164">
        <w:rPr>
          <w:rFonts w:ascii="宋体" w:eastAsia="宋体" w:hAnsi="宋体" w:hint="eastAsia"/>
        </w:rPr>
        <w:lastRenderedPageBreak/>
        <w:t>急演练，使其掌握岗位职责和应急处置策略及规程。在发生个人信息安全事件后，我行将按照法律法规的要求，及时向个人信息主体或其监护人告知：安全事件的基本情况和可能的影响、我行已采取或将要采取的处置措施、个人信息主体或其监护人可自主防范和降低风险的建议、我行的补救措施等。</w:t>
      </w:r>
      <w:r w:rsidRPr="00716164">
        <w:rPr>
          <w:rFonts w:ascii="宋体" w:eastAsia="宋体" w:hAnsi="宋体" w:hint="eastAsia"/>
          <w:b/>
          <w:bCs/>
        </w:rPr>
        <w:t>我行将以</w:t>
      </w:r>
      <w:r w:rsidR="00DB422B" w:rsidRPr="00716164">
        <w:rPr>
          <w:rFonts w:ascii="宋体" w:eastAsia="宋体" w:hAnsi="宋体" w:hint="eastAsia"/>
          <w:b/>
          <w:bCs/>
        </w:rPr>
        <w:t>电话</w:t>
      </w:r>
      <w:r w:rsidRPr="00716164">
        <w:rPr>
          <w:rFonts w:ascii="宋体" w:eastAsia="宋体" w:hAnsi="宋体" w:hint="eastAsia"/>
          <w:b/>
          <w:bCs/>
        </w:rPr>
        <w:t>、短信等方式告知上述事项。</w:t>
      </w:r>
      <w:r w:rsidRPr="00716164">
        <w:rPr>
          <w:rFonts w:ascii="宋体" w:eastAsia="宋体" w:hAnsi="宋体" w:hint="eastAsia"/>
        </w:rPr>
        <w:t>难以逐一告知时，我行会采取合理、有效的方式发布相关警示信息。同时，我行还将按照</w:t>
      </w:r>
      <w:r w:rsidR="008539F6" w:rsidRPr="00716164">
        <w:rPr>
          <w:rFonts w:ascii="宋体" w:eastAsia="宋体" w:hAnsi="宋体" w:hint="eastAsia"/>
        </w:rPr>
        <w:t>监管</w:t>
      </w:r>
      <w:r w:rsidRPr="00716164">
        <w:rPr>
          <w:rFonts w:ascii="宋体" w:eastAsia="宋体" w:hAnsi="宋体" w:hint="eastAsia"/>
        </w:rPr>
        <w:t>部门要求，主动上报个人信息安全事件的处置情况。若因我行原因导致儿童的合法权益受损，我行将承担相应的法律责任。</w:t>
      </w:r>
    </w:p>
    <w:p w14:paraId="37778495" w14:textId="74EAD61B" w:rsidR="006A3B07" w:rsidRPr="00716164" w:rsidRDefault="006A3B07" w:rsidP="006A3B07">
      <w:pPr>
        <w:rPr>
          <w:rFonts w:ascii="宋体" w:eastAsia="宋体" w:hAnsi="宋体" w:hint="eastAsia"/>
        </w:rPr>
      </w:pPr>
      <w:r w:rsidRPr="00716164">
        <w:rPr>
          <w:rFonts w:ascii="宋体" w:eastAsia="宋体" w:hAnsi="宋体" w:hint="eastAsia"/>
        </w:rPr>
        <w:t>3．在您终止使用我行提供的与儿童有关的服务后，我行会停止对儿童信息的收集和使用，并在为实现本规则目的所必要的最短期限内依法删除</w:t>
      </w:r>
      <w:r w:rsidR="001F0B99" w:rsidRPr="00716164">
        <w:rPr>
          <w:rFonts w:ascii="宋体" w:eastAsia="宋体" w:hAnsi="宋体" w:hint="eastAsia"/>
        </w:rPr>
        <w:t>（删除个人信息从技术上难以实现的，本行会停止除存储和采取必要的安全措施之外的处理）</w:t>
      </w:r>
      <w:r w:rsidRPr="00716164">
        <w:rPr>
          <w:rFonts w:ascii="宋体" w:eastAsia="宋体" w:hAnsi="宋体" w:hint="eastAsia"/>
        </w:rPr>
        <w:t>或匿名化处理儿童和监护人的个人信息，法律法规或监管机构对个人信息存储时间另有规定的除外。</w:t>
      </w:r>
    </w:p>
    <w:p w14:paraId="7F261BBF" w14:textId="77777777" w:rsidR="006A3B07" w:rsidRPr="00716164" w:rsidRDefault="006A3B07" w:rsidP="006A3B07">
      <w:pPr>
        <w:rPr>
          <w:rFonts w:ascii="宋体" w:eastAsia="宋体" w:hAnsi="宋体" w:hint="eastAsia"/>
        </w:rPr>
      </w:pPr>
      <w:r w:rsidRPr="00716164">
        <w:rPr>
          <w:rFonts w:ascii="宋体" w:eastAsia="宋体" w:hAnsi="宋体" w:hint="eastAsia"/>
          <w:b/>
          <w:bCs/>
        </w:rPr>
        <w:t>四、我行如何对外提供儿童信息</w:t>
      </w:r>
    </w:p>
    <w:p w14:paraId="7403637F" w14:textId="61D045D8" w:rsidR="006A3B07" w:rsidRPr="00716164" w:rsidRDefault="006A3B07" w:rsidP="006A3B07">
      <w:pPr>
        <w:rPr>
          <w:rFonts w:ascii="宋体" w:eastAsia="宋体" w:hAnsi="宋体" w:hint="eastAsia"/>
        </w:rPr>
      </w:pPr>
      <w:r w:rsidRPr="00716164">
        <w:rPr>
          <w:rFonts w:ascii="宋体" w:eastAsia="宋体" w:hAnsi="宋体" w:hint="eastAsia"/>
        </w:rPr>
        <w:t>我行承诺对儿童信息进行严格保密，仅在</w:t>
      </w:r>
      <w:r w:rsidR="00490527" w:rsidRPr="00716164">
        <w:rPr>
          <w:rFonts w:ascii="宋体" w:eastAsia="宋体" w:hAnsi="宋体" w:hint="eastAsia"/>
        </w:rPr>
        <w:t>《隐私政策》</w:t>
      </w:r>
      <w:r w:rsidRPr="00716164">
        <w:rPr>
          <w:rFonts w:ascii="宋体" w:eastAsia="宋体" w:hAnsi="宋体" w:hint="eastAsia"/>
        </w:rPr>
        <w:t>约定的情况下对外提供儿童信息。如果为了向您提供服务而需要将儿童信息提供至第三方，我行将评估该第三方接收儿童信息的合法性、正当性、必要性、安全性。我行将要求第三方对儿童信息采取保护措施，并且严格遵守相关法律法规与监管要求。另外，我行会按照法律法规及国家标准的要求告知对外提供儿童信息的类型、处理目的、处理方式、接收方的名称或者姓名以及联系方式并征得儿童父母或其他监护人的同意，或确认第三方已经征得儿童父母或其他监护人的同意。</w:t>
      </w:r>
    </w:p>
    <w:p w14:paraId="410CFBBE" w14:textId="77777777" w:rsidR="006A3B07" w:rsidRPr="00716164" w:rsidRDefault="006A3B07" w:rsidP="006A3B07">
      <w:pPr>
        <w:rPr>
          <w:rFonts w:ascii="宋体" w:eastAsia="宋体" w:hAnsi="宋体" w:hint="eastAsia"/>
        </w:rPr>
      </w:pPr>
      <w:r w:rsidRPr="00716164">
        <w:rPr>
          <w:rFonts w:ascii="宋体" w:eastAsia="宋体" w:hAnsi="宋体" w:hint="eastAsia"/>
          <w:b/>
          <w:bCs/>
        </w:rPr>
        <w:t>五、如何访问和管理儿童信息</w:t>
      </w:r>
    </w:p>
    <w:p w14:paraId="2A228490" w14:textId="7E2F76C9" w:rsidR="006A3B07" w:rsidRPr="00716164" w:rsidRDefault="006A3B07" w:rsidP="006A3B07">
      <w:pPr>
        <w:rPr>
          <w:rFonts w:ascii="宋体" w:eastAsia="宋体" w:hAnsi="宋体" w:hint="eastAsia"/>
        </w:rPr>
      </w:pPr>
      <w:r w:rsidRPr="00716164">
        <w:rPr>
          <w:rFonts w:ascii="宋体" w:eastAsia="宋体" w:hAnsi="宋体" w:hint="eastAsia"/>
        </w:rPr>
        <w:t>在使用我行服务期间，</w:t>
      </w:r>
      <w:r w:rsidR="001B655D" w:rsidRPr="00716164">
        <w:rPr>
          <w:rFonts w:ascii="宋体" w:eastAsia="宋体" w:hAnsi="宋体" w:hint="eastAsia"/>
        </w:rPr>
        <w:t>您和您的监护人（父母或其他监护人）</w:t>
      </w:r>
      <w:r w:rsidRPr="00716164">
        <w:rPr>
          <w:rFonts w:ascii="宋体" w:eastAsia="宋体" w:hAnsi="宋体" w:hint="eastAsia"/>
        </w:rPr>
        <w:t>可以</w:t>
      </w:r>
      <w:r w:rsidR="00442736" w:rsidRPr="00716164">
        <w:rPr>
          <w:rFonts w:ascii="宋体" w:eastAsia="宋体" w:hAnsi="宋体" w:hint="eastAsia"/>
        </w:rPr>
        <w:t>通过本规则载明的联系方式</w:t>
      </w:r>
      <w:r w:rsidR="004B123A" w:rsidRPr="00716164">
        <w:rPr>
          <w:rFonts w:ascii="宋体" w:eastAsia="宋体" w:hAnsi="宋体" w:hint="eastAsia"/>
        </w:rPr>
        <w:t>行使</w:t>
      </w:r>
      <w:r w:rsidR="001B655D" w:rsidRPr="00716164">
        <w:rPr>
          <w:rFonts w:ascii="宋体" w:eastAsia="宋体" w:hAnsi="宋体" w:hint="eastAsia"/>
        </w:rPr>
        <w:t>儿童</w:t>
      </w:r>
      <w:r w:rsidR="004B123A" w:rsidRPr="00716164">
        <w:rPr>
          <w:rFonts w:ascii="宋体" w:eastAsia="宋体" w:hAnsi="宋体" w:hint="eastAsia"/>
        </w:rPr>
        <w:t>个人信息权利</w:t>
      </w:r>
      <w:r w:rsidRPr="00716164">
        <w:rPr>
          <w:rFonts w:ascii="宋体" w:eastAsia="宋体" w:hAnsi="宋体" w:hint="eastAsia"/>
        </w:rPr>
        <w:t>（包括查阅、更正、复制、撤回同意、删除等）。</w:t>
      </w:r>
    </w:p>
    <w:p w14:paraId="0944484E" w14:textId="77777777" w:rsidR="006A3B07" w:rsidRPr="00716164" w:rsidRDefault="006A3B07" w:rsidP="006A3B07">
      <w:pPr>
        <w:rPr>
          <w:rFonts w:ascii="宋体" w:eastAsia="宋体" w:hAnsi="宋体" w:hint="eastAsia"/>
        </w:rPr>
      </w:pPr>
      <w:r w:rsidRPr="00716164">
        <w:rPr>
          <w:rFonts w:ascii="宋体" w:eastAsia="宋体" w:hAnsi="宋体" w:hint="eastAsia"/>
          <w:b/>
          <w:bCs/>
        </w:rPr>
        <w:t>六、本规则如何更新</w:t>
      </w:r>
    </w:p>
    <w:p w14:paraId="1B969076" w14:textId="6A200315" w:rsidR="006A3B07" w:rsidRPr="00716164" w:rsidRDefault="006A3B07" w:rsidP="006A3B07">
      <w:pPr>
        <w:rPr>
          <w:rFonts w:ascii="宋体" w:eastAsia="宋体" w:hAnsi="宋体" w:hint="eastAsia"/>
        </w:rPr>
      </w:pPr>
      <w:r w:rsidRPr="00716164">
        <w:rPr>
          <w:rFonts w:ascii="宋体" w:eastAsia="宋体" w:hAnsi="宋体" w:hint="eastAsia"/>
        </w:rPr>
        <w:t>因业务需要或法律法规及监管要求，我行会适时对本规则进行修订。在本规则发生变更时，我行会在</w:t>
      </w:r>
      <w:r w:rsidR="00DB422B" w:rsidRPr="00716164">
        <w:rPr>
          <w:rFonts w:ascii="宋体" w:eastAsia="宋体" w:hAnsi="宋体" w:hint="eastAsia"/>
        </w:rPr>
        <w:t>银行官网</w:t>
      </w:r>
      <w:r w:rsidRPr="00716164">
        <w:rPr>
          <w:rFonts w:ascii="宋体" w:eastAsia="宋体" w:hAnsi="宋体" w:hint="eastAsia"/>
        </w:rPr>
        <w:t>上发出本规则更新版本，并会在变更内容生效前以</w:t>
      </w:r>
      <w:r w:rsidR="00B67CB3" w:rsidRPr="00716164">
        <w:rPr>
          <w:rFonts w:ascii="宋体" w:eastAsia="宋体" w:hAnsi="宋体" w:hint="eastAsia"/>
        </w:rPr>
        <w:t>银行</w:t>
      </w:r>
      <w:r w:rsidRPr="00716164">
        <w:rPr>
          <w:rFonts w:ascii="宋体" w:eastAsia="宋体" w:hAnsi="宋体" w:hint="eastAsia"/>
        </w:rPr>
        <w:t>网站公告等合理方式通知您，以便您能及时了解本规则最新内容。如果您是儿童的监护人（父母或其他监护人），请您仔细阅读和选择是否同意本规则更新后的内容。如果您是儿童本人，您需要和您的监护人（父母或其他监护人）共同仔细阅读本规则更新后的内容，并在征得监护人同意后，使用我行的产品、服务或向我行提供个人信息。</w:t>
      </w:r>
    </w:p>
    <w:p w14:paraId="7A30B437" w14:textId="2174BAEB" w:rsidR="006A3B07" w:rsidRPr="00716164" w:rsidRDefault="006A3B07" w:rsidP="006A3B07">
      <w:pPr>
        <w:rPr>
          <w:rFonts w:ascii="宋体" w:eastAsia="宋体" w:hAnsi="宋体" w:hint="eastAsia"/>
        </w:rPr>
      </w:pPr>
      <w:r w:rsidRPr="00716164">
        <w:rPr>
          <w:rFonts w:ascii="宋体" w:eastAsia="宋体" w:hAnsi="宋体" w:hint="eastAsia"/>
        </w:rPr>
        <w:t>您需要对本规则更新后的内容知悉并确认。如您不同意更新后的内容，应立即停止使用相应服务，我行将停止收集您的相关个人信息；如您继续使用服务，我行将执行更新内容。</w:t>
      </w:r>
    </w:p>
    <w:p w14:paraId="4643E34F" w14:textId="77777777" w:rsidR="006A3B07" w:rsidRPr="00716164" w:rsidRDefault="006A3B07" w:rsidP="006A3B07">
      <w:pPr>
        <w:rPr>
          <w:rFonts w:ascii="宋体" w:eastAsia="宋体" w:hAnsi="宋体" w:hint="eastAsia"/>
        </w:rPr>
      </w:pPr>
      <w:r w:rsidRPr="00716164">
        <w:rPr>
          <w:rFonts w:ascii="宋体" w:eastAsia="宋体" w:hAnsi="宋体" w:hint="eastAsia"/>
          <w:b/>
          <w:bCs/>
        </w:rPr>
        <w:t>七、如何联系我行</w:t>
      </w:r>
    </w:p>
    <w:p w14:paraId="358C8D85" w14:textId="40E51BA3" w:rsidR="00DC148F" w:rsidRPr="00716164" w:rsidRDefault="00DC148F" w:rsidP="00DC148F">
      <w:pPr>
        <w:rPr>
          <w:rFonts w:ascii="宋体" w:eastAsia="宋体" w:hAnsi="宋体" w:hint="eastAsia"/>
        </w:rPr>
      </w:pPr>
      <w:r w:rsidRPr="00716164">
        <w:rPr>
          <w:rFonts w:ascii="宋体" w:eastAsia="宋体" w:hAnsi="宋体"/>
        </w:rPr>
        <w:t>我行个人信息保护负责人的联系方式：【40089 40089】</w:t>
      </w:r>
    </w:p>
    <w:p w14:paraId="6C1E03B3" w14:textId="01184EF8" w:rsidR="00DC148F" w:rsidRPr="00716164" w:rsidRDefault="00DC148F" w:rsidP="00DC148F">
      <w:pPr>
        <w:rPr>
          <w:rFonts w:ascii="宋体" w:eastAsia="宋体" w:hAnsi="宋体" w:hint="eastAsia"/>
        </w:rPr>
      </w:pPr>
      <w:r w:rsidRPr="00716164">
        <w:rPr>
          <w:rFonts w:ascii="宋体" w:eastAsia="宋体" w:hAnsi="宋体"/>
        </w:rPr>
        <w:t>任何关于查阅、更正、删除个人信息，撤回授权，处理超过保留期的个人信息，或了解我行有关个人信息保护的做法，或行使其他适用的法律法规赋予客户的个人信息相关权利的要求，可通过下述联系方式向我行提出：</w:t>
      </w:r>
    </w:p>
    <w:p w14:paraId="5680E8CE" w14:textId="77777777" w:rsidR="00DC148F" w:rsidRPr="00716164" w:rsidRDefault="00DC148F" w:rsidP="00DC148F">
      <w:pPr>
        <w:rPr>
          <w:rFonts w:ascii="宋体" w:eastAsia="宋体" w:hAnsi="宋体" w:hint="eastAsia"/>
        </w:rPr>
      </w:pPr>
      <w:r w:rsidRPr="00716164">
        <w:rPr>
          <w:rFonts w:ascii="宋体" w:eastAsia="宋体" w:hAnsi="宋体" w:hint="eastAsia"/>
        </w:rPr>
        <w:t>公司名称：华侨银行有限公司</w:t>
      </w:r>
    </w:p>
    <w:p w14:paraId="2A700D90" w14:textId="77777777" w:rsidR="00DC148F" w:rsidRPr="00716164" w:rsidRDefault="00DC148F" w:rsidP="00DC148F">
      <w:pPr>
        <w:rPr>
          <w:rFonts w:ascii="宋体" w:eastAsia="宋体" w:hAnsi="宋体" w:hint="eastAsia"/>
        </w:rPr>
      </w:pPr>
      <w:r w:rsidRPr="00716164">
        <w:rPr>
          <w:rFonts w:ascii="宋体" w:eastAsia="宋体" w:hAnsi="宋体" w:hint="eastAsia"/>
        </w:rPr>
        <w:t>地址：中国上海市浦东新区源深路1155号华侨银行大厦</w:t>
      </w:r>
    </w:p>
    <w:p w14:paraId="27C52847" w14:textId="77777777" w:rsidR="00DC148F" w:rsidRPr="00716164" w:rsidRDefault="00DC148F" w:rsidP="00DC148F">
      <w:pPr>
        <w:rPr>
          <w:rFonts w:ascii="宋体" w:eastAsia="宋体" w:hAnsi="宋体" w:hint="eastAsia"/>
        </w:rPr>
      </w:pPr>
      <w:r w:rsidRPr="00716164">
        <w:rPr>
          <w:rFonts w:ascii="宋体" w:eastAsia="宋体" w:hAnsi="宋体" w:hint="eastAsia"/>
        </w:rPr>
        <w:t>邮编：200135</w:t>
      </w:r>
    </w:p>
    <w:p w14:paraId="51A6F2E6" w14:textId="77777777" w:rsidR="00DC148F" w:rsidRPr="00716164" w:rsidRDefault="00DC148F" w:rsidP="00DC148F">
      <w:pPr>
        <w:rPr>
          <w:rFonts w:ascii="宋体" w:eastAsia="宋体" w:hAnsi="宋体" w:hint="eastAsia"/>
        </w:rPr>
      </w:pPr>
      <w:r w:rsidRPr="00716164">
        <w:rPr>
          <w:rFonts w:ascii="宋体" w:eastAsia="宋体" w:hAnsi="宋体" w:hint="eastAsia"/>
        </w:rPr>
        <w:t>联系人：客户服务中心</w:t>
      </w:r>
    </w:p>
    <w:p w14:paraId="0CC149DC" w14:textId="77777777" w:rsidR="00DC148F" w:rsidRPr="00716164" w:rsidRDefault="00DC148F" w:rsidP="00DC148F">
      <w:pPr>
        <w:rPr>
          <w:rFonts w:ascii="宋体" w:eastAsia="宋体" w:hAnsi="宋体" w:hint="eastAsia"/>
        </w:rPr>
      </w:pPr>
      <w:r w:rsidRPr="00716164">
        <w:rPr>
          <w:rFonts w:ascii="宋体" w:eastAsia="宋体" w:hAnsi="宋体" w:hint="eastAsia"/>
        </w:rPr>
        <w:t>电子邮箱：CustomerVoice@ocbc.com</w:t>
      </w:r>
    </w:p>
    <w:p w14:paraId="6E3B2A67" w14:textId="77777777" w:rsidR="00DC148F" w:rsidRPr="00716164" w:rsidRDefault="00DC148F" w:rsidP="00DC148F">
      <w:pPr>
        <w:rPr>
          <w:rFonts w:ascii="宋体" w:eastAsia="宋体" w:hAnsi="宋体" w:hint="eastAsia"/>
        </w:rPr>
      </w:pPr>
      <w:r w:rsidRPr="00716164">
        <w:rPr>
          <w:rFonts w:ascii="宋体" w:eastAsia="宋体" w:hAnsi="宋体" w:hint="eastAsia"/>
        </w:rPr>
        <w:t>联系电话：全国统一服务热线 40089 40089 (中国内地)； +86 755 2583 3688 (港澳台地区及海外)</w:t>
      </w:r>
    </w:p>
    <w:p w14:paraId="6ED69512" w14:textId="2063C668" w:rsidR="00DC148F" w:rsidRPr="00716164" w:rsidRDefault="00DC148F" w:rsidP="00DC148F">
      <w:pPr>
        <w:rPr>
          <w:rFonts w:ascii="宋体" w:eastAsia="宋体" w:hAnsi="宋体" w:hint="eastAsia"/>
        </w:rPr>
      </w:pPr>
      <w:r w:rsidRPr="00716164">
        <w:rPr>
          <w:rFonts w:ascii="宋体" w:eastAsia="宋体" w:hAnsi="宋体" w:hint="eastAsia"/>
        </w:rPr>
        <w:t>为了保障安全，</w:t>
      </w:r>
      <w:r w:rsidR="003B5577" w:rsidRPr="00716164">
        <w:rPr>
          <w:rFonts w:ascii="宋体" w:eastAsia="宋体" w:hAnsi="宋体" w:hint="eastAsia"/>
        </w:rPr>
        <w:t>您</w:t>
      </w:r>
      <w:r w:rsidRPr="00716164">
        <w:rPr>
          <w:rFonts w:ascii="宋体" w:eastAsia="宋体" w:hAnsi="宋体" w:hint="eastAsia"/>
        </w:rPr>
        <w:t>可能需要提供书面请求，或者以其他方式证明</w:t>
      </w:r>
      <w:r w:rsidR="003B5577" w:rsidRPr="00716164">
        <w:rPr>
          <w:rFonts w:ascii="宋体" w:eastAsia="宋体" w:hAnsi="宋体" w:hint="eastAsia"/>
        </w:rPr>
        <w:t>您</w:t>
      </w:r>
      <w:r w:rsidRPr="00716164">
        <w:rPr>
          <w:rFonts w:ascii="宋体" w:eastAsia="宋体" w:hAnsi="宋体" w:hint="eastAsia"/>
        </w:rPr>
        <w:t>的身份。我行可能会要求</w:t>
      </w:r>
      <w:r w:rsidR="003B5577" w:rsidRPr="00716164">
        <w:rPr>
          <w:rFonts w:ascii="宋体" w:eastAsia="宋体" w:hAnsi="宋体" w:hint="eastAsia"/>
        </w:rPr>
        <w:t>您</w:t>
      </w:r>
      <w:r w:rsidRPr="00716164">
        <w:rPr>
          <w:rFonts w:ascii="宋体" w:eastAsia="宋体" w:hAnsi="宋体" w:hint="eastAsia"/>
        </w:rPr>
        <w:t>先验证自己的身份，然后再处理</w:t>
      </w:r>
      <w:r w:rsidR="003B5577" w:rsidRPr="00716164">
        <w:rPr>
          <w:rFonts w:ascii="宋体" w:eastAsia="宋体" w:hAnsi="宋体" w:hint="eastAsia"/>
        </w:rPr>
        <w:t>您</w:t>
      </w:r>
      <w:r w:rsidRPr="00716164">
        <w:rPr>
          <w:rFonts w:ascii="宋体" w:eastAsia="宋体" w:hAnsi="宋体" w:hint="eastAsia"/>
        </w:rPr>
        <w:t>的请求。对于</w:t>
      </w:r>
      <w:r w:rsidR="003B5577" w:rsidRPr="00716164">
        <w:rPr>
          <w:rFonts w:ascii="宋体" w:eastAsia="宋体" w:hAnsi="宋体" w:hint="eastAsia"/>
        </w:rPr>
        <w:t>您</w:t>
      </w:r>
      <w:r w:rsidRPr="00716164">
        <w:rPr>
          <w:rFonts w:ascii="宋体" w:eastAsia="宋体" w:hAnsi="宋体" w:hint="eastAsia"/>
        </w:rPr>
        <w:t>合理的请求，我行原则上不收取费用，</w:t>
      </w:r>
      <w:r w:rsidRPr="00716164">
        <w:rPr>
          <w:rFonts w:ascii="宋体" w:eastAsia="宋体" w:hAnsi="宋体" w:hint="eastAsia"/>
        </w:rPr>
        <w:lastRenderedPageBreak/>
        <w:t>但对多次重复、超出合理限度的请求，我行将酌情收取一定费用。对于与</w:t>
      </w:r>
      <w:r w:rsidR="003B5577" w:rsidRPr="00716164">
        <w:rPr>
          <w:rFonts w:ascii="宋体" w:eastAsia="宋体" w:hAnsi="宋体" w:hint="eastAsia"/>
        </w:rPr>
        <w:t>您</w:t>
      </w:r>
      <w:r w:rsidRPr="00716164">
        <w:rPr>
          <w:rFonts w:ascii="宋体" w:eastAsia="宋体" w:hAnsi="宋体" w:hint="eastAsia"/>
        </w:rPr>
        <w:t>的身份不直接关联的信息、无端重复信息，或者需要过多技术手段（例如，需要开发新系统或从根本上改变现行惯例）、给他人合法权益带来风险或者不切实际的请求，我行可能会予以拒绝。</w:t>
      </w:r>
    </w:p>
    <w:p w14:paraId="1C90C48C" w14:textId="7E0B58BC" w:rsidR="00C33E56" w:rsidRDefault="00DC148F" w:rsidP="00DC148F">
      <w:pPr>
        <w:rPr>
          <w:rFonts w:ascii="宋体" w:eastAsia="宋体" w:hAnsi="宋体" w:hint="eastAsia"/>
        </w:rPr>
      </w:pPr>
      <w:r w:rsidRPr="00716164">
        <w:rPr>
          <w:rFonts w:ascii="宋体" w:eastAsia="宋体" w:hAnsi="宋体" w:hint="eastAsia"/>
        </w:rPr>
        <w:t>如</w:t>
      </w:r>
      <w:r w:rsidR="003B5577" w:rsidRPr="00716164">
        <w:rPr>
          <w:rFonts w:ascii="宋体" w:eastAsia="宋体" w:hAnsi="宋体" w:hint="eastAsia"/>
        </w:rPr>
        <w:t>您</w:t>
      </w:r>
      <w:r w:rsidRPr="00716164">
        <w:rPr>
          <w:rFonts w:ascii="宋体" w:eastAsia="宋体" w:hAnsi="宋体" w:hint="eastAsia"/>
        </w:rPr>
        <w:t>有任何疑问、投诉、反馈、意见或建议，请联系我行。除前述联系方式外，</w:t>
      </w:r>
      <w:r w:rsidR="003B5577" w:rsidRPr="00716164">
        <w:rPr>
          <w:rFonts w:ascii="宋体" w:eastAsia="宋体" w:hAnsi="宋体" w:hint="eastAsia"/>
        </w:rPr>
        <w:t>您</w:t>
      </w:r>
      <w:r w:rsidRPr="00716164">
        <w:rPr>
          <w:rFonts w:ascii="宋体" w:eastAsia="宋体" w:hAnsi="宋体" w:hint="eastAsia"/>
        </w:rPr>
        <w:t>也可光临我行的分支行营业网点与我行进行联络。一般情况下，我行将在收到</w:t>
      </w:r>
      <w:r w:rsidR="003B5577" w:rsidRPr="00716164">
        <w:rPr>
          <w:rFonts w:ascii="宋体" w:eastAsia="宋体" w:hAnsi="宋体" w:hint="eastAsia"/>
        </w:rPr>
        <w:t>您</w:t>
      </w:r>
      <w:r w:rsidRPr="00716164">
        <w:rPr>
          <w:rFonts w:ascii="宋体" w:eastAsia="宋体" w:hAnsi="宋体" w:hint="eastAsia"/>
        </w:rPr>
        <w:t>的问题之次日起15个工作日内受理并处理，法律法规或监管机构另有规定的除外。</w:t>
      </w:r>
    </w:p>
    <w:p w14:paraId="76A517CB" w14:textId="77777777" w:rsidR="00EB095F" w:rsidRPr="00EB095F" w:rsidRDefault="00EB095F" w:rsidP="00EB095F">
      <w:pPr>
        <w:tabs>
          <w:tab w:val="left" w:pos="3308"/>
        </w:tabs>
        <w:rPr>
          <w:rFonts w:ascii="宋体" w:eastAsia="宋体" w:hAnsi="宋体" w:hint="eastAsia"/>
        </w:rPr>
      </w:pPr>
    </w:p>
    <w:sectPr w:rsidR="00EB095F" w:rsidRPr="00EB095F" w:rsidSect="00E500AE">
      <w:footerReference w:type="even" r:id="rId6"/>
      <w:footerReference w:type="firs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B64E" w14:textId="77777777" w:rsidR="006A3B07" w:rsidRDefault="006A3B07" w:rsidP="006A3B07">
      <w:pPr>
        <w:rPr>
          <w:rFonts w:hint="eastAsia"/>
        </w:rPr>
      </w:pPr>
      <w:r>
        <w:separator/>
      </w:r>
    </w:p>
  </w:endnote>
  <w:endnote w:type="continuationSeparator" w:id="0">
    <w:p w14:paraId="5E2A1684" w14:textId="77777777" w:rsidR="006A3B07" w:rsidRDefault="006A3B07" w:rsidP="006A3B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DA" w14:textId="61A6B215" w:rsidR="006A3B07" w:rsidRDefault="006A3B07">
    <w:pPr>
      <w:pStyle w:val="ae"/>
      <w:rPr>
        <w:rFonts w:hint="eastAsia"/>
      </w:rPr>
    </w:pPr>
    <w:r>
      <w:rPr>
        <w:rFonts w:hint="eastAsia"/>
        <w:noProof/>
      </w:rPr>
      <mc:AlternateContent>
        <mc:Choice Requires="wps">
          <w:drawing>
            <wp:anchor distT="0" distB="0" distL="0" distR="0" simplePos="0" relativeHeight="251659264" behindDoc="0" locked="0" layoutInCell="1" allowOverlap="1" wp14:anchorId="530ABB13" wp14:editId="7698D863">
              <wp:simplePos x="635" y="635"/>
              <wp:positionH relativeFrom="page">
                <wp:align>center</wp:align>
              </wp:positionH>
              <wp:positionV relativeFrom="page">
                <wp:align>bottom</wp:align>
              </wp:positionV>
              <wp:extent cx="443230" cy="361315"/>
              <wp:effectExtent l="0" t="0" r="13970" b="0"/>
              <wp:wrapNone/>
              <wp:docPr id="1487915138" name="文本框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61315"/>
                      </a:xfrm>
                      <a:prstGeom prst="rect">
                        <a:avLst/>
                      </a:prstGeom>
                      <a:noFill/>
                      <a:ln>
                        <a:noFill/>
                      </a:ln>
                    </wps:spPr>
                    <wps:txbx>
                      <w:txbxContent>
                        <w:p w14:paraId="1EBDEA99" w14:textId="76DDA574" w:rsidR="006A3B07" w:rsidRPr="006A3B07" w:rsidRDefault="006A3B07" w:rsidP="006A3B07">
                          <w:pPr>
                            <w:rPr>
                              <w:rFonts w:ascii="Calibri" w:eastAsia="Calibri" w:hAnsi="Calibri" w:cs="Calibri"/>
                              <w:noProof/>
                              <w:color w:val="000000"/>
                              <w:sz w:val="22"/>
                            </w:rPr>
                          </w:pPr>
                          <w:r w:rsidRPr="006A3B07">
                            <w:rPr>
                              <w:rFonts w:ascii="Calibri" w:eastAsia="Calibri" w:hAnsi="Calibri" w:cs="Calibri"/>
                              <w:noProof/>
                              <w:color w:val="000000"/>
                              <w:sz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ABB13" id="_x0000_t202" coordsize="21600,21600" o:spt="202" path="m,l,21600r21600,l21600,xe">
              <v:stroke joinstyle="miter"/>
              <v:path gradientshapeok="t" o:connecttype="rect"/>
            </v:shapetype>
            <v:shape id="文本框 2" o:spid="_x0000_s1026" type="#_x0000_t202" alt="Internal" style="position:absolute;margin-left:0;margin-top:0;width:34.9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" filled="f" stroked="f">
              <v:textbox style="mso-fit-shape-to-text:t" inset="0,0,0,15pt">
                <w:txbxContent>
                  <w:p w14:paraId="1EBDEA99" w14:textId="76DDA574" w:rsidR="006A3B07" w:rsidRPr="006A3B07" w:rsidRDefault="006A3B07" w:rsidP="006A3B07">
                    <w:pPr>
                      <w:rPr>
                        <w:rFonts w:ascii="Calibri" w:eastAsia="Calibri" w:hAnsi="Calibri" w:cs="Calibri"/>
                        <w:noProof/>
                        <w:color w:val="000000"/>
                        <w:sz w:val="22"/>
                      </w:rPr>
                    </w:pPr>
                    <w:r w:rsidRPr="006A3B07">
                      <w:rPr>
                        <w:rFonts w:ascii="Calibri" w:eastAsia="Calibri" w:hAnsi="Calibri" w:cs="Calibri"/>
                        <w:noProof/>
                        <w:color w:val="000000"/>
                        <w:sz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96C7" w14:textId="67F0FED3" w:rsidR="006A3B07" w:rsidRDefault="006A3B07">
    <w:pPr>
      <w:pStyle w:val="ae"/>
      <w:rPr>
        <w:rFonts w:hint="eastAsia"/>
      </w:rPr>
    </w:pPr>
    <w:r>
      <w:rPr>
        <w:rFonts w:hint="eastAsia"/>
        <w:noProof/>
      </w:rPr>
      <mc:AlternateContent>
        <mc:Choice Requires="wps">
          <w:drawing>
            <wp:anchor distT="0" distB="0" distL="0" distR="0" simplePos="0" relativeHeight="251658240" behindDoc="0" locked="0" layoutInCell="1" allowOverlap="1" wp14:anchorId="236CC144" wp14:editId="72ABF42C">
              <wp:simplePos x="635" y="635"/>
              <wp:positionH relativeFrom="page">
                <wp:align>center</wp:align>
              </wp:positionH>
              <wp:positionV relativeFrom="page">
                <wp:align>bottom</wp:align>
              </wp:positionV>
              <wp:extent cx="443230" cy="361315"/>
              <wp:effectExtent l="0" t="0" r="13970" b="0"/>
              <wp:wrapNone/>
              <wp:docPr id="1648200205" name="文本框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61315"/>
                      </a:xfrm>
                      <a:prstGeom prst="rect">
                        <a:avLst/>
                      </a:prstGeom>
                      <a:noFill/>
                      <a:ln>
                        <a:noFill/>
                      </a:ln>
                    </wps:spPr>
                    <wps:txbx>
                      <w:txbxContent>
                        <w:p w14:paraId="6000FB90" w14:textId="20BFA64C" w:rsidR="006A3B07" w:rsidRPr="006A3B07" w:rsidRDefault="006A3B07" w:rsidP="006A3B07">
                          <w:pPr>
                            <w:rPr>
                              <w:rFonts w:ascii="Calibri" w:eastAsia="Calibri" w:hAnsi="Calibri" w:cs="Calibri"/>
                              <w:noProof/>
                              <w:color w:val="000000"/>
                              <w:sz w:val="22"/>
                            </w:rPr>
                          </w:pPr>
                          <w:r w:rsidRPr="006A3B07">
                            <w:rPr>
                              <w:rFonts w:ascii="Calibri" w:eastAsia="Calibri" w:hAnsi="Calibri" w:cs="Calibri"/>
                              <w:noProof/>
                              <w:color w:val="000000"/>
                              <w:sz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6CC144" id="_x0000_t202" coordsize="21600,21600" o:spt="202" path="m,l,21600r21600,l21600,xe">
              <v:stroke joinstyle="miter"/>
              <v:path gradientshapeok="t" o:connecttype="rect"/>
            </v:shapetype>
            <v:shape id="文本框 1" o:spid="_x0000_s1027" type="#_x0000_t202" alt="Internal" style="position:absolute;margin-left:0;margin-top:0;width:34.9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" filled="f" stroked="f">
              <v:textbox style="mso-fit-shape-to-text:t" inset="0,0,0,15pt">
                <w:txbxContent>
                  <w:p w14:paraId="6000FB90" w14:textId="20BFA64C" w:rsidR="006A3B07" w:rsidRPr="006A3B07" w:rsidRDefault="006A3B07" w:rsidP="006A3B07">
                    <w:pPr>
                      <w:rPr>
                        <w:rFonts w:ascii="Calibri" w:eastAsia="Calibri" w:hAnsi="Calibri" w:cs="Calibri"/>
                        <w:noProof/>
                        <w:color w:val="000000"/>
                        <w:sz w:val="22"/>
                      </w:rPr>
                    </w:pPr>
                    <w:r w:rsidRPr="006A3B07">
                      <w:rPr>
                        <w:rFonts w:ascii="Calibri" w:eastAsia="Calibri" w:hAnsi="Calibri" w:cs="Calibri"/>
                        <w:noProof/>
                        <w:color w:val="000000"/>
                        <w:sz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D6A2" w14:textId="77777777" w:rsidR="006A3B07" w:rsidRDefault="006A3B07" w:rsidP="006A3B07">
      <w:pPr>
        <w:rPr>
          <w:rFonts w:hint="eastAsia"/>
        </w:rPr>
      </w:pPr>
      <w:r>
        <w:separator/>
      </w:r>
    </w:p>
  </w:footnote>
  <w:footnote w:type="continuationSeparator" w:id="0">
    <w:p w14:paraId="53301D43" w14:textId="77777777" w:rsidR="006A3B07" w:rsidRDefault="006A3B07" w:rsidP="006A3B0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CF"/>
    <w:rsid w:val="000344FC"/>
    <w:rsid w:val="00073E06"/>
    <w:rsid w:val="00125763"/>
    <w:rsid w:val="0015151E"/>
    <w:rsid w:val="001B655D"/>
    <w:rsid w:val="001F0B99"/>
    <w:rsid w:val="00255CEC"/>
    <w:rsid w:val="002638CC"/>
    <w:rsid w:val="00283AFF"/>
    <w:rsid w:val="002B4B7E"/>
    <w:rsid w:val="002B7E85"/>
    <w:rsid w:val="002D419F"/>
    <w:rsid w:val="003510C4"/>
    <w:rsid w:val="003A4E80"/>
    <w:rsid w:val="003B2A60"/>
    <w:rsid w:val="003B5577"/>
    <w:rsid w:val="003F2D22"/>
    <w:rsid w:val="00412240"/>
    <w:rsid w:val="00442736"/>
    <w:rsid w:val="004522E6"/>
    <w:rsid w:val="00460006"/>
    <w:rsid w:val="00484ABB"/>
    <w:rsid w:val="00490527"/>
    <w:rsid w:val="00491282"/>
    <w:rsid w:val="004B123A"/>
    <w:rsid w:val="004C629E"/>
    <w:rsid w:val="00543E2E"/>
    <w:rsid w:val="00550C96"/>
    <w:rsid w:val="00556380"/>
    <w:rsid w:val="006207B1"/>
    <w:rsid w:val="006509D2"/>
    <w:rsid w:val="00665744"/>
    <w:rsid w:val="006A3B07"/>
    <w:rsid w:val="006E7501"/>
    <w:rsid w:val="00716164"/>
    <w:rsid w:val="007315CB"/>
    <w:rsid w:val="007E5313"/>
    <w:rsid w:val="008539F6"/>
    <w:rsid w:val="008917E8"/>
    <w:rsid w:val="008D0639"/>
    <w:rsid w:val="008F64C3"/>
    <w:rsid w:val="008F6DC0"/>
    <w:rsid w:val="009F52EE"/>
    <w:rsid w:val="00A0761F"/>
    <w:rsid w:val="00A403A9"/>
    <w:rsid w:val="00AD65E8"/>
    <w:rsid w:val="00AE1C27"/>
    <w:rsid w:val="00B24363"/>
    <w:rsid w:val="00B61F81"/>
    <w:rsid w:val="00B67CB3"/>
    <w:rsid w:val="00B778EA"/>
    <w:rsid w:val="00B835F2"/>
    <w:rsid w:val="00BA3BB0"/>
    <w:rsid w:val="00C12652"/>
    <w:rsid w:val="00C308F5"/>
    <w:rsid w:val="00C33E56"/>
    <w:rsid w:val="00C742AD"/>
    <w:rsid w:val="00CB3969"/>
    <w:rsid w:val="00CC49C5"/>
    <w:rsid w:val="00CC53F2"/>
    <w:rsid w:val="00CF7DBE"/>
    <w:rsid w:val="00D003CF"/>
    <w:rsid w:val="00D0358E"/>
    <w:rsid w:val="00D10D9A"/>
    <w:rsid w:val="00D65AA2"/>
    <w:rsid w:val="00D775E9"/>
    <w:rsid w:val="00D96F94"/>
    <w:rsid w:val="00DB0DB3"/>
    <w:rsid w:val="00DB422B"/>
    <w:rsid w:val="00DC148F"/>
    <w:rsid w:val="00E500AE"/>
    <w:rsid w:val="00E739AB"/>
    <w:rsid w:val="00E937EF"/>
    <w:rsid w:val="00EB095F"/>
    <w:rsid w:val="00EF1ABD"/>
    <w:rsid w:val="00EF29A8"/>
    <w:rsid w:val="00F5163C"/>
    <w:rsid w:val="00F62AD0"/>
    <w:rsid w:val="00F70091"/>
    <w:rsid w:val="00F80E5F"/>
    <w:rsid w:val="00F91174"/>
    <w:rsid w:val="00FF7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BED2B5"/>
  <w15:chartTrackingRefBased/>
  <w15:docId w15:val="{33B9F91E-1D49-4735-A0FF-A6D715B6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0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3C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003C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3C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3C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003C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3CF"/>
    <w:rPr>
      <w:rFonts w:cstheme="majorBidi"/>
      <w:color w:val="2F5496" w:themeColor="accent1" w:themeShade="BF"/>
      <w:sz w:val="28"/>
      <w:szCs w:val="28"/>
    </w:rPr>
  </w:style>
  <w:style w:type="character" w:customStyle="1" w:styleId="50">
    <w:name w:val="标题 5 字符"/>
    <w:basedOn w:val="a0"/>
    <w:link w:val="5"/>
    <w:uiPriority w:val="9"/>
    <w:semiHidden/>
    <w:rsid w:val="00D003CF"/>
    <w:rPr>
      <w:rFonts w:cstheme="majorBidi"/>
      <w:color w:val="2F5496" w:themeColor="accent1" w:themeShade="BF"/>
      <w:sz w:val="24"/>
      <w:szCs w:val="24"/>
    </w:rPr>
  </w:style>
  <w:style w:type="character" w:customStyle="1" w:styleId="60">
    <w:name w:val="标题 6 字符"/>
    <w:basedOn w:val="a0"/>
    <w:link w:val="6"/>
    <w:uiPriority w:val="9"/>
    <w:semiHidden/>
    <w:rsid w:val="00D003CF"/>
    <w:rPr>
      <w:rFonts w:cstheme="majorBidi"/>
      <w:b/>
      <w:bCs/>
      <w:color w:val="2F5496" w:themeColor="accent1" w:themeShade="BF"/>
    </w:rPr>
  </w:style>
  <w:style w:type="character" w:customStyle="1" w:styleId="70">
    <w:name w:val="标题 7 字符"/>
    <w:basedOn w:val="a0"/>
    <w:link w:val="7"/>
    <w:uiPriority w:val="9"/>
    <w:semiHidden/>
    <w:rsid w:val="00D003CF"/>
    <w:rPr>
      <w:rFonts w:cstheme="majorBidi"/>
      <w:b/>
      <w:bCs/>
      <w:color w:val="595959" w:themeColor="text1" w:themeTint="A6"/>
    </w:rPr>
  </w:style>
  <w:style w:type="character" w:customStyle="1" w:styleId="80">
    <w:name w:val="标题 8 字符"/>
    <w:basedOn w:val="a0"/>
    <w:link w:val="8"/>
    <w:uiPriority w:val="9"/>
    <w:semiHidden/>
    <w:rsid w:val="00D003CF"/>
    <w:rPr>
      <w:rFonts w:cstheme="majorBidi"/>
      <w:color w:val="595959" w:themeColor="text1" w:themeTint="A6"/>
    </w:rPr>
  </w:style>
  <w:style w:type="character" w:customStyle="1" w:styleId="90">
    <w:name w:val="标题 9 字符"/>
    <w:basedOn w:val="a0"/>
    <w:link w:val="9"/>
    <w:uiPriority w:val="9"/>
    <w:semiHidden/>
    <w:rsid w:val="00D003CF"/>
    <w:rPr>
      <w:rFonts w:eastAsiaTheme="majorEastAsia" w:cstheme="majorBidi"/>
      <w:color w:val="595959" w:themeColor="text1" w:themeTint="A6"/>
    </w:rPr>
  </w:style>
  <w:style w:type="paragraph" w:styleId="a3">
    <w:name w:val="Title"/>
    <w:basedOn w:val="a"/>
    <w:next w:val="a"/>
    <w:link w:val="a4"/>
    <w:uiPriority w:val="10"/>
    <w:qFormat/>
    <w:rsid w:val="00D003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3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3CF"/>
    <w:pPr>
      <w:spacing w:before="160" w:after="160"/>
      <w:jc w:val="center"/>
    </w:pPr>
    <w:rPr>
      <w:i/>
      <w:iCs/>
      <w:color w:val="404040" w:themeColor="text1" w:themeTint="BF"/>
    </w:rPr>
  </w:style>
  <w:style w:type="character" w:customStyle="1" w:styleId="a8">
    <w:name w:val="引用 字符"/>
    <w:basedOn w:val="a0"/>
    <w:link w:val="a7"/>
    <w:uiPriority w:val="29"/>
    <w:rsid w:val="00D003CF"/>
    <w:rPr>
      <w:i/>
      <w:iCs/>
      <w:color w:val="404040" w:themeColor="text1" w:themeTint="BF"/>
    </w:rPr>
  </w:style>
  <w:style w:type="paragraph" w:styleId="a9">
    <w:name w:val="List Paragraph"/>
    <w:basedOn w:val="a"/>
    <w:uiPriority w:val="34"/>
    <w:qFormat/>
    <w:rsid w:val="00D003CF"/>
    <w:pPr>
      <w:ind w:left="720"/>
      <w:contextualSpacing/>
    </w:pPr>
  </w:style>
  <w:style w:type="character" w:styleId="aa">
    <w:name w:val="Intense Emphasis"/>
    <w:basedOn w:val="a0"/>
    <w:uiPriority w:val="21"/>
    <w:qFormat/>
    <w:rsid w:val="00D003CF"/>
    <w:rPr>
      <w:i/>
      <w:iCs/>
      <w:color w:val="2F5496" w:themeColor="accent1" w:themeShade="BF"/>
    </w:rPr>
  </w:style>
  <w:style w:type="paragraph" w:styleId="ab">
    <w:name w:val="Intense Quote"/>
    <w:basedOn w:val="a"/>
    <w:next w:val="a"/>
    <w:link w:val="ac"/>
    <w:uiPriority w:val="30"/>
    <w:qFormat/>
    <w:rsid w:val="00D00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3CF"/>
    <w:rPr>
      <w:i/>
      <w:iCs/>
      <w:color w:val="2F5496" w:themeColor="accent1" w:themeShade="BF"/>
    </w:rPr>
  </w:style>
  <w:style w:type="character" w:styleId="ad">
    <w:name w:val="Intense Reference"/>
    <w:basedOn w:val="a0"/>
    <w:uiPriority w:val="32"/>
    <w:qFormat/>
    <w:rsid w:val="00D003CF"/>
    <w:rPr>
      <w:b/>
      <w:bCs/>
      <w:smallCaps/>
      <w:color w:val="2F5496" w:themeColor="accent1" w:themeShade="BF"/>
      <w:spacing w:val="5"/>
    </w:rPr>
  </w:style>
  <w:style w:type="paragraph" w:styleId="ae">
    <w:name w:val="footer"/>
    <w:basedOn w:val="a"/>
    <w:link w:val="af"/>
    <w:uiPriority w:val="99"/>
    <w:unhideWhenUsed/>
    <w:rsid w:val="006A3B07"/>
    <w:pPr>
      <w:tabs>
        <w:tab w:val="center" w:pos="4153"/>
        <w:tab w:val="right" w:pos="8306"/>
      </w:tabs>
      <w:snapToGrid w:val="0"/>
      <w:jc w:val="left"/>
    </w:pPr>
    <w:rPr>
      <w:sz w:val="18"/>
      <w:szCs w:val="18"/>
    </w:rPr>
  </w:style>
  <w:style w:type="character" w:customStyle="1" w:styleId="af">
    <w:name w:val="页脚 字符"/>
    <w:basedOn w:val="a0"/>
    <w:link w:val="ae"/>
    <w:uiPriority w:val="99"/>
    <w:rsid w:val="006A3B07"/>
    <w:rPr>
      <w:sz w:val="18"/>
      <w:szCs w:val="18"/>
    </w:rPr>
  </w:style>
  <w:style w:type="paragraph" w:styleId="af0">
    <w:name w:val="header"/>
    <w:basedOn w:val="a"/>
    <w:link w:val="af1"/>
    <w:uiPriority w:val="99"/>
    <w:unhideWhenUsed/>
    <w:rsid w:val="00F62AD0"/>
    <w:pPr>
      <w:tabs>
        <w:tab w:val="center" w:pos="4153"/>
        <w:tab w:val="right" w:pos="8306"/>
      </w:tabs>
      <w:snapToGrid w:val="0"/>
      <w:jc w:val="center"/>
    </w:pPr>
    <w:rPr>
      <w:sz w:val="18"/>
      <w:szCs w:val="18"/>
    </w:rPr>
  </w:style>
  <w:style w:type="character" w:customStyle="1" w:styleId="af1">
    <w:name w:val="页眉 字符"/>
    <w:basedOn w:val="a0"/>
    <w:link w:val="af0"/>
    <w:uiPriority w:val="99"/>
    <w:rsid w:val="00F62AD0"/>
    <w:rPr>
      <w:sz w:val="18"/>
      <w:szCs w:val="18"/>
    </w:rPr>
  </w:style>
  <w:style w:type="character" w:styleId="af2">
    <w:name w:val="annotation reference"/>
    <w:basedOn w:val="a0"/>
    <w:uiPriority w:val="99"/>
    <w:semiHidden/>
    <w:unhideWhenUsed/>
    <w:rsid w:val="00EB095F"/>
    <w:rPr>
      <w:sz w:val="21"/>
      <w:szCs w:val="21"/>
    </w:rPr>
  </w:style>
  <w:style w:type="paragraph" w:styleId="af3">
    <w:name w:val="annotation text"/>
    <w:basedOn w:val="a"/>
    <w:link w:val="af4"/>
    <w:uiPriority w:val="99"/>
    <w:unhideWhenUsed/>
    <w:rsid w:val="00EB095F"/>
    <w:pPr>
      <w:jc w:val="left"/>
    </w:pPr>
  </w:style>
  <w:style w:type="character" w:customStyle="1" w:styleId="af4">
    <w:name w:val="批注文字 字符"/>
    <w:basedOn w:val="a0"/>
    <w:link w:val="af3"/>
    <w:uiPriority w:val="99"/>
    <w:rsid w:val="00EB095F"/>
  </w:style>
  <w:style w:type="paragraph" w:styleId="af5">
    <w:name w:val="annotation subject"/>
    <w:basedOn w:val="af3"/>
    <w:next w:val="af3"/>
    <w:link w:val="af6"/>
    <w:uiPriority w:val="99"/>
    <w:semiHidden/>
    <w:unhideWhenUsed/>
    <w:rsid w:val="00EB095F"/>
    <w:rPr>
      <w:b/>
      <w:bCs/>
    </w:rPr>
  </w:style>
  <w:style w:type="character" w:customStyle="1" w:styleId="af6">
    <w:name w:val="批注主题 字符"/>
    <w:basedOn w:val="af4"/>
    <w:link w:val="af5"/>
    <w:uiPriority w:val="99"/>
    <w:semiHidden/>
    <w:rsid w:val="00EB0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4998">
      <w:bodyDiv w:val="1"/>
      <w:marLeft w:val="0"/>
      <w:marRight w:val="0"/>
      <w:marTop w:val="0"/>
      <w:marBottom w:val="0"/>
      <w:divBdr>
        <w:top w:val="none" w:sz="0" w:space="0" w:color="auto"/>
        <w:left w:val="none" w:sz="0" w:space="0" w:color="auto"/>
        <w:bottom w:val="none" w:sz="0" w:space="0" w:color="auto"/>
        <w:right w:val="none" w:sz="0" w:space="0" w:color="auto"/>
      </w:divBdr>
    </w:div>
    <w:div w:id="872035373">
      <w:bodyDiv w:val="1"/>
      <w:marLeft w:val="0"/>
      <w:marRight w:val="0"/>
      <w:marTop w:val="0"/>
      <w:marBottom w:val="0"/>
      <w:divBdr>
        <w:top w:val="none" w:sz="0" w:space="0" w:color="auto"/>
        <w:left w:val="none" w:sz="0" w:space="0" w:color="auto"/>
        <w:bottom w:val="none" w:sz="0" w:space="0" w:color="auto"/>
        <w:right w:val="none" w:sz="0" w:space="0" w:color="auto"/>
      </w:divBdr>
    </w:div>
    <w:div w:id="1368027436">
      <w:bodyDiv w:val="1"/>
      <w:marLeft w:val="0"/>
      <w:marRight w:val="0"/>
      <w:marTop w:val="0"/>
      <w:marBottom w:val="0"/>
      <w:divBdr>
        <w:top w:val="none" w:sz="0" w:space="0" w:color="auto"/>
        <w:left w:val="none" w:sz="0" w:space="0" w:color="auto"/>
        <w:bottom w:val="none" w:sz="0" w:space="0" w:color="auto"/>
        <w:right w:val="none" w:sz="0" w:space="0" w:color="auto"/>
      </w:divBdr>
    </w:div>
    <w:div w:id="18128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1540</Words>
  <Characters>1588</Characters>
  <Application>Microsoft Office Word</Application>
  <DocSecurity>0</DocSecurity>
  <Lines>176</Lines>
  <Paragraphs>30</Paragraphs>
  <ScaleCrop>false</ScaleCrop>
  <Company>OCBC Bank Ltd</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Shao Jie (Jack)-Legal DPO</dc:creator>
  <cp:keywords/>
  <dc:description/>
  <cp:lastModifiedBy>Xu Shao Jie (Jack)-Legal DPO</cp:lastModifiedBy>
  <cp:revision>87</cp:revision>
  <dcterms:created xsi:type="dcterms:W3CDTF">2025-02-27T08:55:00Z</dcterms:created>
  <dcterms:modified xsi:type="dcterms:W3CDTF">2025-12-03T09:47:00Z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623d8a0d,58afc882,23156a6b</vt:lpwstr>
  </property>
  <property fmtid="{D5CDD505-2E9C-101B-9397-08002B2CF9AE}" pid="3" name="ClassificationContentMarkingFooterFontProps">
    <vt:lpwstr>#000000,11,Calibri</vt:lpwstr>
  </property>
  <property fmtid="{D5CDD505-2E9C-101B-9397-08002B2CF9AE}" pid="4" name="ClassificationContentMarkingFooterText">
    <vt:lpwstr>Internal</vt:lpwstr>
  </property>
  <property fmtid="{D5CDD505-2E9C-101B-9397-08002B2CF9AE}" pid="5" name="MSIP_Label_3050bdab-a172-43f9-98ae-4cb948f2b5fd_Enabled">
    <vt:lpwstr>true</vt:lpwstr>
  </property>
  <property fmtid="{D5CDD505-2E9C-101B-9397-08002B2CF9AE}" pid="6" name="MSIP_Label_3050bdab-a172-43f9-98ae-4cb948f2b5fd_SetDate">
    <vt:lpwstr>2025-02-27T08:55:54Z</vt:lpwstr>
  </property>
  <property fmtid="{D5CDD505-2E9C-101B-9397-08002B2CF9AE}" pid="7" name="MSIP_Label_3050bdab-a172-43f9-98ae-4cb948f2b5fd_Method">
    <vt:lpwstr>Standard</vt:lpwstr>
  </property>
  <property fmtid="{D5CDD505-2E9C-101B-9397-08002B2CF9AE}" pid="8" name="MSIP_Label_3050bdab-a172-43f9-98ae-4cb948f2b5fd_Name">
    <vt:lpwstr>Internal</vt:lpwstr>
  </property>
  <property fmtid="{D5CDD505-2E9C-101B-9397-08002B2CF9AE}" pid="9" name="MSIP_Label_3050bdab-a172-43f9-98ae-4cb948f2b5fd_SiteId">
    <vt:lpwstr>95d24fd6-5ac5-4081-8534-d22230764441</vt:lpwstr>
  </property>
  <property fmtid="{D5CDD505-2E9C-101B-9397-08002B2CF9AE}" pid="10" name="MSIP_Label_3050bdab-a172-43f9-98ae-4cb948f2b5fd_ActionId">
    <vt:lpwstr>6a3f2a7f-1801-41d7-9c0e-510f05b83e5b</vt:lpwstr>
  </property>
  <property fmtid="{D5CDD505-2E9C-101B-9397-08002B2CF9AE}" pid="11" name="MSIP_Label_3050bdab-a172-43f9-98ae-4cb948f2b5fd_ContentBits">
    <vt:lpwstr>2</vt:lpwstr>
  </property>
</Properties>
</file>